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BD" w:rsidRPr="001C53B1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Справка о деятельности</w:t>
      </w:r>
    </w:p>
    <w:p w:rsidR="00F244BD" w:rsidRPr="001C53B1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F244BD" w:rsidRPr="001C53B1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3B1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F244BD" w:rsidRPr="001C53B1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3B1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F244BD" w:rsidRDefault="00F244BD" w:rsidP="00F244BD">
      <w:pPr>
        <w:pStyle w:val="a3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за 20</w:t>
      </w:r>
      <w:r w:rsidR="0064323F" w:rsidRPr="001C53B1">
        <w:rPr>
          <w:sz w:val="26"/>
          <w:szCs w:val="26"/>
        </w:rPr>
        <w:t>2</w:t>
      </w:r>
      <w:r w:rsidR="00A21F80">
        <w:rPr>
          <w:sz w:val="26"/>
          <w:szCs w:val="26"/>
        </w:rPr>
        <w:t>4</w:t>
      </w:r>
      <w:r w:rsidR="008C453A">
        <w:rPr>
          <w:sz w:val="26"/>
          <w:szCs w:val="26"/>
        </w:rPr>
        <w:t xml:space="preserve"> </w:t>
      </w:r>
      <w:r w:rsidRPr="001C53B1">
        <w:rPr>
          <w:sz w:val="26"/>
          <w:szCs w:val="26"/>
        </w:rPr>
        <w:t>год</w:t>
      </w:r>
    </w:p>
    <w:p w:rsidR="00F244BD" w:rsidRDefault="00F244BD" w:rsidP="00F244BD">
      <w:pPr>
        <w:pStyle w:val="a3"/>
        <w:rPr>
          <w:sz w:val="26"/>
          <w:szCs w:val="26"/>
        </w:rPr>
      </w:pP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 надзорной и разрешительной (лицензионной) деятельности Северо-Европейским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По результатам проведенного в 20</w:t>
      </w:r>
      <w:r w:rsidR="0064323F">
        <w:rPr>
          <w:sz w:val="26"/>
          <w:szCs w:val="26"/>
        </w:rPr>
        <w:t>2</w:t>
      </w:r>
      <w:r w:rsidR="00A21F80">
        <w:rPr>
          <w:sz w:val="26"/>
          <w:szCs w:val="26"/>
        </w:rPr>
        <w:t>4</w:t>
      </w:r>
      <w:r w:rsidRPr="00F244BD">
        <w:rPr>
          <w:sz w:val="26"/>
          <w:szCs w:val="26"/>
        </w:rPr>
        <w:t xml:space="preserve"> году анализа деятельности поднадзорных организаций и надзорной деятельности, осуществляемой </w:t>
      </w:r>
      <w:proofErr w:type="gramStart"/>
      <w:r w:rsidRPr="00F244BD">
        <w:rPr>
          <w:sz w:val="26"/>
          <w:szCs w:val="26"/>
        </w:rPr>
        <w:t>Северо-Европейским</w:t>
      </w:r>
      <w:proofErr w:type="gramEnd"/>
      <w:r w:rsidRPr="00F244BD">
        <w:rPr>
          <w:sz w:val="26"/>
          <w:szCs w:val="26"/>
        </w:rPr>
        <w:t xml:space="preserve">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проведены расследования и приняты корректирующие меры.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Ежегодный план провед</w:t>
      </w:r>
      <w:r w:rsidR="0084651C">
        <w:rPr>
          <w:rFonts w:ascii="Times New Roman" w:hAnsi="Times New Roman" w:cs="Times New Roman"/>
          <w:sz w:val="26"/>
          <w:szCs w:val="26"/>
        </w:rPr>
        <w:t>ения плановых проверок выполнен</w:t>
      </w:r>
      <w:r w:rsidRPr="00F244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Выполняя возложенные надзорные функции, в 2024 году инспекторами на поднадзорных предприятиях по всем направлениям надзорной деятельности проведено 1749 проверок (инспекций) (в 2023 году -1716), из них плановых –80 (в 2023 году -93), остальные проверки – внеплановые, включая контрольные </w:t>
      </w:r>
      <w:r w:rsidRPr="00A21F80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и оперативные проверки в рамках постоянного надзора на объектах использования атомной энергии, а также проверки при осуществлении государственного строительного надзора. Внеплановые проверки проводились в установленном законодательством порядке. 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Из 85 запланированных на 2024 год проверок, утвержденных ежегодным планом проведения плановых проверок юридических лиц на 2024 год, проведено 80 проверок, т.к.  3 проверки были исключены из ежегодного плана проведения плановых проверок юридических лиц на 2024 год в установленном порядке, из </w:t>
      </w:r>
      <w:proofErr w:type="gramStart"/>
      <w:r w:rsidRPr="00A21F80">
        <w:rPr>
          <w:rFonts w:ascii="Times New Roman" w:hAnsi="Times New Roman" w:cs="Times New Roman"/>
          <w:sz w:val="26"/>
          <w:szCs w:val="26"/>
        </w:rPr>
        <w:t>которых  2</w:t>
      </w:r>
      <w:proofErr w:type="gramEnd"/>
      <w:r w:rsidRPr="00A21F80">
        <w:rPr>
          <w:rFonts w:ascii="Times New Roman" w:hAnsi="Times New Roman" w:cs="Times New Roman"/>
          <w:sz w:val="26"/>
          <w:szCs w:val="26"/>
        </w:rPr>
        <w:t xml:space="preserve">- исключены  в связи с прекращением  юридического лица путем реорганизации в форме присоединения   и 1 проверка исключена из плана ввиду прекращения действия лицензии на деятельность в ОИАЭ. 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Также 2 проверки не </w:t>
      </w:r>
      <w:proofErr w:type="gramStart"/>
      <w:r w:rsidRPr="00A21F80">
        <w:rPr>
          <w:rFonts w:ascii="Times New Roman" w:hAnsi="Times New Roman" w:cs="Times New Roman"/>
          <w:sz w:val="26"/>
          <w:szCs w:val="26"/>
        </w:rPr>
        <w:t>были  проведены</w:t>
      </w:r>
      <w:proofErr w:type="gramEnd"/>
      <w:r w:rsidRPr="00A21F80">
        <w:rPr>
          <w:rFonts w:ascii="Times New Roman" w:hAnsi="Times New Roman" w:cs="Times New Roman"/>
          <w:sz w:val="26"/>
          <w:szCs w:val="26"/>
        </w:rPr>
        <w:t xml:space="preserve"> ввиду отсутствия юридического лица  и его законного представителя по месту проведения проверки,  о чем были составлены акты о невозможности проведения проверки.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В результате проведенных в 2024 году инспекций выявлено 566 нарушений требований норм и правил в области использования атомной энергии, строительных норм и правил, а также условий действия выданных лицензий.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1F80">
        <w:rPr>
          <w:rFonts w:ascii="Times New Roman" w:hAnsi="Times New Roman" w:cs="Times New Roman"/>
          <w:b/>
          <w:sz w:val="26"/>
          <w:szCs w:val="26"/>
        </w:rPr>
        <w:t>оштрафовано: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- 22 юридических лица – на общую сумму </w:t>
      </w:r>
      <w:proofErr w:type="gramStart"/>
      <w:r w:rsidRPr="00A21F80">
        <w:rPr>
          <w:rFonts w:ascii="Times New Roman" w:hAnsi="Times New Roman" w:cs="Times New Roman"/>
          <w:sz w:val="26"/>
          <w:szCs w:val="26"/>
        </w:rPr>
        <w:t xml:space="preserve">3560  </w:t>
      </w:r>
      <w:proofErr w:type="spellStart"/>
      <w:r w:rsidRPr="00A21F80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21F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21F80">
        <w:rPr>
          <w:rFonts w:ascii="Times New Roman" w:hAnsi="Times New Roman" w:cs="Times New Roman"/>
          <w:sz w:val="26"/>
          <w:szCs w:val="26"/>
        </w:rPr>
        <w:t xml:space="preserve"> (в 2023 году  -13, на общую сумму 2180 тыс. руб.), 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- 8 должностных (физических) </w:t>
      </w:r>
      <w:proofErr w:type="gramStart"/>
      <w:r w:rsidRPr="00A21F80">
        <w:rPr>
          <w:rFonts w:ascii="Times New Roman" w:hAnsi="Times New Roman" w:cs="Times New Roman"/>
          <w:sz w:val="26"/>
          <w:szCs w:val="26"/>
        </w:rPr>
        <w:t>лиц  –</w:t>
      </w:r>
      <w:proofErr w:type="gramEnd"/>
      <w:r w:rsidRPr="00A21F80">
        <w:rPr>
          <w:rFonts w:ascii="Times New Roman" w:hAnsi="Times New Roman" w:cs="Times New Roman"/>
          <w:sz w:val="26"/>
          <w:szCs w:val="26"/>
        </w:rPr>
        <w:t xml:space="preserve">  на общую сумму 187 </w:t>
      </w:r>
      <w:proofErr w:type="spellStart"/>
      <w:r w:rsidRPr="00A21F80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21F80">
        <w:rPr>
          <w:rFonts w:ascii="Times New Roman" w:hAnsi="Times New Roman" w:cs="Times New Roman"/>
          <w:sz w:val="26"/>
          <w:szCs w:val="26"/>
        </w:rPr>
        <w:t>. (в 2023 году - 9, на общую сумму   205 тыс. руб.).</w:t>
      </w: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80">
        <w:rPr>
          <w:rFonts w:ascii="Times New Roman" w:hAnsi="Times New Roman" w:cs="Times New Roman"/>
          <w:sz w:val="26"/>
          <w:szCs w:val="26"/>
        </w:rPr>
        <w:t xml:space="preserve">- вынесено 15 </w:t>
      </w:r>
      <w:proofErr w:type="gramStart"/>
      <w:r w:rsidRPr="00A21F80">
        <w:rPr>
          <w:rFonts w:ascii="Times New Roman" w:hAnsi="Times New Roman" w:cs="Times New Roman"/>
          <w:sz w:val="26"/>
          <w:szCs w:val="26"/>
        </w:rPr>
        <w:t>предупреждений  (</w:t>
      </w:r>
      <w:proofErr w:type="gramEnd"/>
      <w:r w:rsidRPr="00A21F80">
        <w:rPr>
          <w:rFonts w:ascii="Times New Roman" w:hAnsi="Times New Roman" w:cs="Times New Roman"/>
          <w:sz w:val="26"/>
          <w:szCs w:val="26"/>
        </w:rPr>
        <w:t xml:space="preserve"> в 2023 году - 14 предупреждений).</w:t>
      </w:r>
    </w:p>
    <w:p w:rsidR="008C02BA" w:rsidRDefault="008C02BA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F80" w:rsidRPr="00A21F80" w:rsidRDefault="00A21F80" w:rsidP="00A21F8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F8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Также в 2024 году </w:t>
      </w:r>
      <w:proofErr w:type="gramStart"/>
      <w:r w:rsidRPr="00A21F80">
        <w:rPr>
          <w:rFonts w:ascii="Times New Roman" w:hAnsi="Times New Roman" w:cs="Times New Roman"/>
          <w:bCs/>
          <w:sz w:val="26"/>
          <w:szCs w:val="26"/>
        </w:rPr>
        <w:t>применялись  меры</w:t>
      </w:r>
      <w:proofErr w:type="gramEnd"/>
      <w:r w:rsidRPr="00A21F80">
        <w:rPr>
          <w:rFonts w:ascii="Times New Roman" w:hAnsi="Times New Roman" w:cs="Times New Roman"/>
          <w:bCs/>
          <w:sz w:val="26"/>
          <w:szCs w:val="26"/>
        </w:rPr>
        <w:t xml:space="preserve"> профилактического воздействия в виде Предостережений. Всего </w:t>
      </w:r>
      <w:proofErr w:type="gramStart"/>
      <w:r w:rsidRPr="00A21F80">
        <w:rPr>
          <w:rFonts w:ascii="Times New Roman" w:hAnsi="Times New Roman" w:cs="Times New Roman"/>
          <w:bCs/>
          <w:sz w:val="26"/>
          <w:szCs w:val="26"/>
        </w:rPr>
        <w:t>оформлено  и</w:t>
      </w:r>
      <w:proofErr w:type="gramEnd"/>
      <w:r w:rsidRPr="00A21F80">
        <w:rPr>
          <w:rFonts w:ascii="Times New Roman" w:hAnsi="Times New Roman" w:cs="Times New Roman"/>
          <w:bCs/>
          <w:sz w:val="26"/>
          <w:szCs w:val="26"/>
        </w:rPr>
        <w:t xml:space="preserve"> направлено в поднадзорные организации 26 Предостережений ( в 2023 году – 33 Предостережения).</w:t>
      </w:r>
    </w:p>
    <w:p w:rsidR="00F244BD" w:rsidRPr="00766209" w:rsidRDefault="00F244BD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209">
        <w:rPr>
          <w:rFonts w:ascii="Times New Roman" w:hAnsi="Times New Roman" w:cs="Times New Roman"/>
          <w:sz w:val="26"/>
          <w:szCs w:val="26"/>
        </w:rPr>
        <w:t xml:space="preserve"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Федерации, органами Генеральной прокуратуры Российской Федерации. </w:t>
      </w:r>
    </w:p>
    <w:p w:rsidR="00842570" w:rsidRDefault="00842570" w:rsidP="00842570">
      <w:pPr>
        <w:pStyle w:val="a3"/>
        <w:spacing w:line="360" w:lineRule="auto"/>
        <w:rPr>
          <w:sz w:val="26"/>
          <w:szCs w:val="26"/>
        </w:rPr>
      </w:pPr>
      <w:r w:rsidRPr="00766209">
        <w:rPr>
          <w:sz w:val="26"/>
          <w:szCs w:val="26"/>
        </w:rPr>
        <w:t xml:space="preserve">Взаимодействие с органами прокуратуры и судебными органами осуществлялось по вопросам представления информации об организациях, осуществляющих деятельность без лицензий или с нарушениями требований условий действия лицензий (УДЛ). Совместная работа проводилась с целью привлечения должностных лиц поднадзорных предприятий к административной ответственности и приведения деятельности в области использования атомной энергии в соответствие с действующим законодательством и требованиями по обеспечению ядерной и радиационной безопасности. </w:t>
      </w:r>
    </w:p>
    <w:p w:rsidR="00F244BD" w:rsidRPr="00766209" w:rsidRDefault="00F244BD" w:rsidP="00842570">
      <w:pPr>
        <w:pStyle w:val="a3"/>
        <w:spacing w:line="360" w:lineRule="auto"/>
        <w:rPr>
          <w:sz w:val="26"/>
          <w:szCs w:val="26"/>
        </w:rPr>
      </w:pPr>
      <w:r w:rsidRPr="00766209">
        <w:rPr>
          <w:sz w:val="26"/>
          <w:szCs w:val="26"/>
        </w:rPr>
        <w:t>Работники Управления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</w:t>
      </w:r>
      <w:r w:rsidR="008C453A">
        <w:rPr>
          <w:sz w:val="26"/>
          <w:szCs w:val="26"/>
        </w:rPr>
        <w:t>.</w:t>
      </w:r>
    </w:p>
    <w:p w:rsidR="00A21F80" w:rsidRPr="00A21F80" w:rsidRDefault="00F244BD" w:rsidP="00A21F80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 xml:space="preserve">В целях повышения безопасности объектов использования атомной энергии, поднадзорных </w:t>
      </w:r>
      <w:proofErr w:type="gramStart"/>
      <w:r w:rsidRPr="00362D37">
        <w:rPr>
          <w:sz w:val="26"/>
          <w:szCs w:val="26"/>
        </w:rPr>
        <w:t>Северо-Европейскому</w:t>
      </w:r>
      <w:proofErr w:type="gramEnd"/>
      <w:r w:rsidRPr="00362D37">
        <w:rPr>
          <w:sz w:val="26"/>
          <w:szCs w:val="26"/>
        </w:rPr>
        <w:t xml:space="preserve"> МТУ по надзору за ЯРБ Ростехнадзора, выполняя возложенные задачи, </w:t>
      </w:r>
      <w:r w:rsidR="00A21F80" w:rsidRPr="00A21F80">
        <w:rPr>
          <w:sz w:val="26"/>
          <w:szCs w:val="26"/>
        </w:rPr>
        <w:t xml:space="preserve">в 2024 году выдано 168 лицензий организациям на различные виды деятельности в области использования атомной энергии, переоформлено 37 ранее выданных лицензий, внесено 35 изменений в условия действия ранее выданных лицензий. По результатам рассмотрения комплектов документов отказано в выдаче 1 </w:t>
      </w:r>
      <w:proofErr w:type="gramStart"/>
      <w:r w:rsidR="00A21F80" w:rsidRPr="00A21F80">
        <w:rPr>
          <w:sz w:val="26"/>
          <w:szCs w:val="26"/>
        </w:rPr>
        <w:t>лицензии  организации</w:t>
      </w:r>
      <w:proofErr w:type="gramEnd"/>
      <w:r w:rsidR="00A21F80" w:rsidRPr="00A21F80">
        <w:rPr>
          <w:sz w:val="26"/>
          <w:szCs w:val="26"/>
        </w:rPr>
        <w:t xml:space="preserve"> - соискателю лицензии. </w:t>
      </w:r>
    </w:p>
    <w:p w:rsidR="00F244BD" w:rsidRPr="00362D37" w:rsidRDefault="00F244BD" w:rsidP="00F244BD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 xml:space="preserve"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</w:t>
      </w:r>
      <w:r w:rsidRPr="00362D37">
        <w:rPr>
          <w:sz w:val="26"/>
          <w:szCs w:val="26"/>
        </w:rPr>
        <w:lastRenderedPageBreak/>
        <w:t xml:space="preserve">деятельность, документы заявителя направлялись в установленном порядке на экспертизу в экспертные организации, имеющие соответствующие лицензии Ростехнадзора. </w:t>
      </w:r>
    </w:p>
    <w:p w:rsidR="00155479" w:rsidRDefault="00B41F26" w:rsidP="00F244BD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 xml:space="preserve">В отчетном периоде продолжена работа по выдаче разрешений работникам объектов использования атомной энергии на право ведения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</w:t>
      </w:r>
      <w:r w:rsidR="00A21F80" w:rsidRPr="00A21F80">
        <w:rPr>
          <w:sz w:val="26"/>
          <w:szCs w:val="26"/>
        </w:rPr>
        <w:t>В результате проведенной работы выдано 958 разрешений работникам объектов на право ведения работ в области использования атомной энергии</w:t>
      </w:r>
      <w:r w:rsidR="00A21F80">
        <w:rPr>
          <w:sz w:val="26"/>
          <w:szCs w:val="26"/>
        </w:rPr>
        <w:t>.</w:t>
      </w:r>
      <w:bookmarkStart w:id="0" w:name="_GoBack"/>
      <w:bookmarkEnd w:id="0"/>
    </w:p>
    <w:sectPr w:rsidR="00155479" w:rsidSect="008C02B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75500"/>
    <w:multiLevelType w:val="multilevel"/>
    <w:tmpl w:val="9A448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BD"/>
    <w:rsid w:val="00031638"/>
    <w:rsid w:val="000967D2"/>
    <w:rsid w:val="00125B7E"/>
    <w:rsid w:val="00155479"/>
    <w:rsid w:val="001C53B1"/>
    <w:rsid w:val="00284B36"/>
    <w:rsid w:val="002C359F"/>
    <w:rsid w:val="00362D37"/>
    <w:rsid w:val="004309CD"/>
    <w:rsid w:val="0064323F"/>
    <w:rsid w:val="00766209"/>
    <w:rsid w:val="00842570"/>
    <w:rsid w:val="0084651C"/>
    <w:rsid w:val="008C02BA"/>
    <w:rsid w:val="008C453A"/>
    <w:rsid w:val="00A21F80"/>
    <w:rsid w:val="00B01302"/>
    <w:rsid w:val="00B41F26"/>
    <w:rsid w:val="00F244BD"/>
    <w:rsid w:val="00F25CA9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2A86-8EFE-4CB0-A997-B4CF569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Косыренкова Наталия Олеговна</cp:lastModifiedBy>
  <cp:revision>2</cp:revision>
  <dcterms:created xsi:type="dcterms:W3CDTF">2025-02-03T12:44:00Z</dcterms:created>
  <dcterms:modified xsi:type="dcterms:W3CDTF">2025-02-03T12:44:00Z</dcterms:modified>
</cp:coreProperties>
</file>